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7293" w14:textId="77777777" w:rsidR="002F2F45" w:rsidRPr="003275D3" w:rsidRDefault="002F2F45" w:rsidP="008B37B3">
      <w:pPr>
        <w:tabs>
          <w:tab w:val="left" w:pos="9498"/>
        </w:tabs>
        <w:ind w:left="-567" w:right="-30"/>
        <w:jc w:val="right"/>
        <w:rPr>
          <w:rFonts w:ascii="Arial" w:hAnsi="Arial" w:cs="Arial"/>
          <w:bCs/>
          <w:sz w:val="28"/>
          <w:szCs w:val="28"/>
          <w:lang w:val="it-IT"/>
        </w:rPr>
      </w:pPr>
      <w:r w:rsidRPr="003275D3">
        <w:rPr>
          <w:rFonts w:ascii="Arial" w:hAnsi="Arial" w:cs="Arial"/>
          <w:b/>
          <w:sz w:val="28"/>
          <w:szCs w:val="28"/>
          <w:lang w:val="it-IT"/>
        </w:rPr>
        <w:t>Comunicato Stampa</w:t>
      </w:r>
    </w:p>
    <w:p w14:paraId="46D527D0" w14:textId="77777777" w:rsidR="008B37B3" w:rsidRPr="003275D3" w:rsidRDefault="008B37B3" w:rsidP="008B37B3">
      <w:pPr>
        <w:tabs>
          <w:tab w:val="left" w:pos="9498"/>
        </w:tabs>
        <w:ind w:left="-567" w:right="-30"/>
        <w:rPr>
          <w:rFonts w:ascii="Times New Roman" w:hAnsi="Times New Roman" w:cs="Times New Roman"/>
          <w:b/>
          <w:lang w:val="it-IT"/>
        </w:rPr>
      </w:pPr>
    </w:p>
    <w:p w14:paraId="72A90E85" w14:textId="1CD5D7AE" w:rsidR="002F2F45" w:rsidRPr="003275D3" w:rsidRDefault="00F45682" w:rsidP="008B37B3">
      <w:pPr>
        <w:tabs>
          <w:tab w:val="left" w:pos="9214"/>
        </w:tabs>
        <w:ind w:left="-851" w:right="-313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275D3">
        <w:rPr>
          <w:rFonts w:ascii="Times New Roman" w:hAnsi="Times New Roman" w:cs="Times New Roman"/>
          <w:b/>
          <w:sz w:val="28"/>
          <w:szCs w:val="28"/>
          <w:lang w:val="it-IT"/>
        </w:rPr>
        <w:t xml:space="preserve">ANCE ROVIGO ADERISCE AL PROTOCOLLO </w:t>
      </w:r>
      <w:r w:rsidR="00C04860" w:rsidRPr="003275D3">
        <w:rPr>
          <w:rFonts w:ascii="Times New Roman" w:hAnsi="Times New Roman" w:cs="Times New Roman"/>
          <w:b/>
          <w:sz w:val="28"/>
          <w:szCs w:val="28"/>
          <w:lang w:val="it-IT"/>
        </w:rPr>
        <w:t xml:space="preserve">NAZIONALE </w:t>
      </w:r>
      <w:r w:rsidRPr="003275D3">
        <w:rPr>
          <w:rFonts w:ascii="Times New Roman" w:hAnsi="Times New Roman" w:cs="Times New Roman"/>
          <w:b/>
          <w:sz w:val="28"/>
          <w:szCs w:val="28"/>
          <w:lang w:val="it-IT"/>
        </w:rPr>
        <w:t>DI LEGALIT</w:t>
      </w:r>
      <w:r w:rsidR="008B37B3" w:rsidRPr="003275D3">
        <w:rPr>
          <w:rFonts w:ascii="Times New Roman" w:hAnsi="Times New Roman" w:cs="Times New Roman"/>
          <w:b/>
          <w:caps/>
          <w:sz w:val="28"/>
          <w:szCs w:val="28"/>
          <w:lang w:val="it-IT"/>
        </w:rPr>
        <w:t>à</w:t>
      </w:r>
    </w:p>
    <w:p w14:paraId="26366F21" w14:textId="77777777" w:rsidR="008B37B3" w:rsidRPr="003275D3" w:rsidRDefault="008B37B3" w:rsidP="008B37B3">
      <w:pPr>
        <w:tabs>
          <w:tab w:val="left" w:pos="9498"/>
        </w:tabs>
        <w:ind w:left="-567" w:right="-30"/>
        <w:jc w:val="center"/>
        <w:rPr>
          <w:rFonts w:ascii="Times New Roman" w:hAnsi="Times New Roman" w:cs="Times New Roman"/>
          <w:b/>
          <w:i/>
          <w:iCs/>
          <w:sz w:val="16"/>
          <w:szCs w:val="16"/>
          <w:lang w:val="it-IT"/>
        </w:rPr>
      </w:pPr>
    </w:p>
    <w:p w14:paraId="5A9EEFD6" w14:textId="22C64A2C" w:rsidR="002F2F45" w:rsidRPr="003275D3" w:rsidRDefault="00081AD6" w:rsidP="008B37B3">
      <w:pPr>
        <w:tabs>
          <w:tab w:val="left" w:pos="9498"/>
        </w:tabs>
        <w:ind w:left="-567" w:right="-30"/>
        <w:jc w:val="center"/>
        <w:rPr>
          <w:rFonts w:ascii="Times New Roman" w:hAnsi="Times New Roman" w:cs="Times New Roman"/>
          <w:b/>
          <w:i/>
          <w:iCs/>
          <w:lang w:val="it-IT"/>
        </w:rPr>
      </w:pPr>
      <w:r w:rsidRPr="003275D3">
        <w:rPr>
          <w:rFonts w:ascii="Times New Roman" w:hAnsi="Times New Roman" w:cs="Times New Roman"/>
          <w:b/>
          <w:i/>
          <w:iCs/>
          <w:lang w:val="it-IT"/>
        </w:rPr>
        <w:t xml:space="preserve">La firma tra il Prefetto Clemente Di Nuzzo e </w:t>
      </w:r>
      <w:r w:rsidR="002F2F45" w:rsidRPr="003275D3">
        <w:rPr>
          <w:rFonts w:ascii="Times New Roman" w:hAnsi="Times New Roman" w:cs="Times New Roman"/>
          <w:b/>
          <w:i/>
          <w:iCs/>
          <w:lang w:val="it-IT"/>
        </w:rPr>
        <w:t>Alex Saggia Vicepresidente vicario</w:t>
      </w:r>
      <w:r w:rsidR="006816E6" w:rsidRPr="003275D3">
        <w:rPr>
          <w:rFonts w:ascii="Times New Roman" w:hAnsi="Times New Roman" w:cs="Times New Roman"/>
          <w:b/>
          <w:i/>
          <w:iCs/>
          <w:lang w:val="it-IT"/>
        </w:rPr>
        <w:t xml:space="preserve"> </w:t>
      </w:r>
      <w:r w:rsidR="002D134E" w:rsidRPr="003275D3">
        <w:rPr>
          <w:rFonts w:ascii="Times New Roman" w:hAnsi="Times New Roman" w:cs="Times New Roman"/>
          <w:b/>
          <w:i/>
          <w:iCs/>
          <w:lang w:val="it-IT"/>
        </w:rPr>
        <w:t>Sezione autonoma ANCE Rovigo Treviso</w:t>
      </w:r>
      <w:r w:rsidR="006816E6" w:rsidRPr="003275D3">
        <w:rPr>
          <w:rFonts w:ascii="Times New Roman" w:hAnsi="Times New Roman" w:cs="Times New Roman"/>
          <w:b/>
          <w:i/>
          <w:iCs/>
          <w:lang w:val="it-IT"/>
        </w:rPr>
        <w:t xml:space="preserve"> di Confindustria Veneto Est</w:t>
      </w:r>
    </w:p>
    <w:p w14:paraId="1E63D7C2" w14:textId="77777777" w:rsidR="002F2F45" w:rsidRPr="003275D3" w:rsidRDefault="002F2F45" w:rsidP="008B37B3">
      <w:pPr>
        <w:tabs>
          <w:tab w:val="left" w:pos="9498"/>
        </w:tabs>
        <w:ind w:left="-567" w:right="-30"/>
        <w:jc w:val="both"/>
        <w:rPr>
          <w:rFonts w:ascii="Times New Roman" w:hAnsi="Times New Roman" w:cs="Times New Roman"/>
          <w:bCs/>
          <w:lang w:val="it-IT"/>
        </w:rPr>
      </w:pPr>
    </w:p>
    <w:p w14:paraId="2C6F2C20" w14:textId="04236EB5" w:rsidR="002F2F45" w:rsidRPr="002F2F45" w:rsidRDefault="002F2F45" w:rsidP="008B37B3">
      <w:pPr>
        <w:pStyle w:val="NormaleWeb"/>
        <w:tabs>
          <w:tab w:val="left" w:pos="9498"/>
        </w:tabs>
        <w:spacing w:before="0" w:beforeAutospacing="0" w:after="0" w:afterAutospacing="0"/>
        <w:ind w:left="-567" w:right="-30"/>
        <w:jc w:val="both"/>
        <w:rPr>
          <w:color w:val="000000"/>
          <w:sz w:val="22"/>
          <w:szCs w:val="22"/>
        </w:rPr>
      </w:pPr>
      <w:r w:rsidRPr="002F2F45">
        <w:rPr>
          <w:bCs/>
          <w:snapToGrid w:val="0"/>
          <w:color w:val="000000"/>
          <w:sz w:val="22"/>
          <w:szCs w:val="22"/>
        </w:rPr>
        <w:t>(</w:t>
      </w:r>
      <w:r w:rsidR="008B37B3">
        <w:rPr>
          <w:bCs/>
          <w:snapToGrid w:val="0"/>
          <w:color w:val="000000"/>
          <w:sz w:val="22"/>
          <w:szCs w:val="22"/>
        </w:rPr>
        <w:t>Treviso-Rovigo - 19.04.2024</w:t>
      </w:r>
      <w:r w:rsidRPr="002F2F45">
        <w:rPr>
          <w:bCs/>
          <w:snapToGrid w:val="0"/>
          <w:color w:val="000000"/>
          <w:sz w:val="22"/>
          <w:szCs w:val="22"/>
        </w:rPr>
        <w:t>)</w:t>
      </w:r>
      <w:r w:rsidR="008B37B3">
        <w:rPr>
          <w:bCs/>
          <w:snapToGrid w:val="0"/>
          <w:color w:val="000000"/>
          <w:sz w:val="22"/>
          <w:szCs w:val="22"/>
        </w:rPr>
        <w:t xml:space="preserve"> - </w:t>
      </w:r>
      <w:r w:rsidR="00D0081E">
        <w:rPr>
          <w:color w:val="000000"/>
          <w:sz w:val="22"/>
          <w:szCs w:val="22"/>
        </w:rPr>
        <w:t>Uno strumento efficace per promuovere la legalità nei cantieri edili ed evitare i rischi di infiltrazioni criminali.</w:t>
      </w:r>
      <w:r w:rsidR="008B37B3">
        <w:rPr>
          <w:color w:val="000000"/>
          <w:sz w:val="22"/>
          <w:szCs w:val="22"/>
        </w:rPr>
        <w:t xml:space="preserve"> È il </w:t>
      </w:r>
      <w:r w:rsidR="00D0081E">
        <w:rPr>
          <w:color w:val="000000"/>
          <w:sz w:val="22"/>
          <w:szCs w:val="22"/>
        </w:rPr>
        <w:t xml:space="preserve">Protocollo nazionale di legalità </w:t>
      </w:r>
      <w:r w:rsidR="000674D4">
        <w:rPr>
          <w:color w:val="000000"/>
          <w:sz w:val="22"/>
          <w:szCs w:val="22"/>
        </w:rPr>
        <w:t>di ANCE</w:t>
      </w:r>
      <w:r w:rsidR="006816E6">
        <w:rPr>
          <w:color w:val="000000"/>
          <w:sz w:val="22"/>
          <w:szCs w:val="22"/>
        </w:rPr>
        <w:t xml:space="preserve"> (Associazione Nazionale Costruttori Edili) </w:t>
      </w:r>
      <w:r w:rsidR="000674D4">
        <w:rPr>
          <w:color w:val="000000"/>
          <w:sz w:val="22"/>
          <w:szCs w:val="22"/>
        </w:rPr>
        <w:t>e Ministero dell’Interno</w:t>
      </w:r>
      <w:r w:rsidR="006816E6">
        <w:rPr>
          <w:color w:val="000000"/>
          <w:sz w:val="22"/>
          <w:szCs w:val="22"/>
        </w:rPr>
        <w:t xml:space="preserve"> </w:t>
      </w:r>
      <w:r w:rsidR="004471A5">
        <w:rPr>
          <w:color w:val="000000"/>
          <w:sz w:val="22"/>
          <w:szCs w:val="22"/>
        </w:rPr>
        <w:t>ratifica</w:t>
      </w:r>
      <w:r w:rsidR="00D0081E">
        <w:rPr>
          <w:color w:val="000000"/>
          <w:sz w:val="22"/>
          <w:szCs w:val="22"/>
        </w:rPr>
        <w:t xml:space="preserve">to </w:t>
      </w:r>
      <w:r w:rsidR="001314B4">
        <w:rPr>
          <w:color w:val="000000"/>
          <w:sz w:val="22"/>
          <w:szCs w:val="22"/>
        </w:rPr>
        <w:t xml:space="preserve">per la provincia di Rovigo dal Prefetto Clemente </w:t>
      </w:r>
      <w:r w:rsidR="00FF631F">
        <w:rPr>
          <w:color w:val="000000"/>
          <w:sz w:val="22"/>
          <w:szCs w:val="22"/>
        </w:rPr>
        <w:t>D</w:t>
      </w:r>
      <w:r w:rsidR="001314B4">
        <w:rPr>
          <w:color w:val="000000"/>
          <w:sz w:val="22"/>
          <w:szCs w:val="22"/>
        </w:rPr>
        <w:t xml:space="preserve">i Nuzzo e </w:t>
      </w:r>
      <w:r w:rsidR="000674D4">
        <w:rPr>
          <w:color w:val="000000"/>
          <w:sz w:val="22"/>
          <w:szCs w:val="22"/>
        </w:rPr>
        <w:t xml:space="preserve">da </w:t>
      </w:r>
      <w:r w:rsidR="001314B4">
        <w:rPr>
          <w:color w:val="000000"/>
          <w:sz w:val="22"/>
          <w:szCs w:val="22"/>
        </w:rPr>
        <w:t>Alex Saggia Vicepresidente vicario d</w:t>
      </w:r>
      <w:r w:rsidR="008B37B3">
        <w:rPr>
          <w:color w:val="000000"/>
          <w:sz w:val="22"/>
          <w:szCs w:val="22"/>
        </w:rPr>
        <w:t>ella S</w:t>
      </w:r>
      <w:r w:rsidR="001314B4">
        <w:rPr>
          <w:color w:val="000000"/>
          <w:sz w:val="22"/>
          <w:szCs w:val="22"/>
        </w:rPr>
        <w:t>ezione autonoma Ance Rovigo Treviso di Confindustria Veneto Est.</w:t>
      </w:r>
      <w:r w:rsidR="005B5508">
        <w:rPr>
          <w:color w:val="000000"/>
          <w:sz w:val="22"/>
          <w:szCs w:val="22"/>
        </w:rPr>
        <w:t xml:space="preserve"> Lo stesso protocollo è già operativo in provincia di Treviso da due anni dopo la </w:t>
      </w:r>
      <w:r w:rsidR="004471A5">
        <w:rPr>
          <w:color w:val="000000"/>
          <w:sz w:val="22"/>
          <w:szCs w:val="22"/>
        </w:rPr>
        <w:t xml:space="preserve">ratifica </w:t>
      </w:r>
      <w:r w:rsidR="005B5508">
        <w:rPr>
          <w:color w:val="000000"/>
          <w:sz w:val="22"/>
          <w:szCs w:val="22"/>
        </w:rPr>
        <w:t>da parte di Ance e Prefettura.</w:t>
      </w:r>
    </w:p>
    <w:p w14:paraId="59AE6532" w14:textId="72AAE4A2" w:rsidR="002F2F45" w:rsidRPr="002F2F45" w:rsidRDefault="00C5447C" w:rsidP="008B37B3">
      <w:pPr>
        <w:pStyle w:val="NormaleWeb"/>
        <w:tabs>
          <w:tab w:val="left" w:pos="9498"/>
        </w:tabs>
        <w:spacing w:before="0" w:beforeAutospacing="0" w:after="0" w:afterAutospacing="0"/>
        <w:ind w:left="-567" w:right="-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7EB6DDFA" w14:textId="5F1CD815" w:rsidR="00404E4A" w:rsidRDefault="008B37B3" w:rsidP="008B37B3">
      <w:pPr>
        <w:pStyle w:val="NormaleWeb"/>
        <w:tabs>
          <w:tab w:val="left" w:pos="9498"/>
        </w:tabs>
        <w:spacing w:before="0" w:beforeAutospacing="0" w:after="0" w:afterAutospacing="0"/>
        <w:ind w:left="-567" w:right="-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="00FF631F">
        <w:rPr>
          <w:color w:val="000000"/>
          <w:sz w:val="22"/>
          <w:szCs w:val="22"/>
        </w:rPr>
        <w:t>Ringrazio il Prefetto Di Nuzzo</w:t>
      </w:r>
      <w:r w:rsidR="00C5447C">
        <w:rPr>
          <w:color w:val="000000"/>
          <w:sz w:val="22"/>
          <w:szCs w:val="22"/>
        </w:rPr>
        <w:t xml:space="preserve"> </w:t>
      </w:r>
      <w:r w:rsidR="000728D3">
        <w:rPr>
          <w:color w:val="000000"/>
          <w:sz w:val="22"/>
          <w:szCs w:val="22"/>
        </w:rPr>
        <w:t>per aver condiviso con noi questa iniziativ</w:t>
      </w:r>
      <w:r>
        <w:rPr>
          <w:color w:val="000000"/>
          <w:sz w:val="22"/>
          <w:szCs w:val="22"/>
        </w:rPr>
        <w:t xml:space="preserve">a - dichiara </w:t>
      </w:r>
      <w:r w:rsidRPr="00404E4A">
        <w:rPr>
          <w:b/>
          <w:bCs/>
          <w:color w:val="000000"/>
          <w:sz w:val="22"/>
          <w:szCs w:val="22"/>
        </w:rPr>
        <w:t>Alex Saggia</w:t>
      </w:r>
      <w:r>
        <w:rPr>
          <w:color w:val="000000"/>
          <w:sz w:val="22"/>
          <w:szCs w:val="22"/>
        </w:rPr>
        <w:t xml:space="preserve"> -. </w:t>
      </w:r>
      <w:r w:rsidR="000728D3">
        <w:rPr>
          <w:color w:val="000000"/>
          <w:sz w:val="22"/>
          <w:szCs w:val="22"/>
        </w:rPr>
        <w:t xml:space="preserve">Il </w:t>
      </w:r>
      <w:r w:rsidR="00C5447C">
        <w:rPr>
          <w:color w:val="000000"/>
          <w:sz w:val="22"/>
          <w:szCs w:val="22"/>
        </w:rPr>
        <w:t xml:space="preserve">supporto della Prefettura secondo regole condivise è decisivo per partecipare attivamente al </w:t>
      </w:r>
      <w:r w:rsidR="003A5C4E">
        <w:rPr>
          <w:color w:val="000000"/>
          <w:sz w:val="22"/>
          <w:szCs w:val="22"/>
        </w:rPr>
        <w:t>presidio di legalità e al contrasto a possibili tentativi delle organizzazioni criminali di entrare negli appalti dei cantier</w:t>
      </w:r>
      <w:r w:rsidR="00894A73">
        <w:rPr>
          <w:color w:val="000000"/>
          <w:sz w:val="22"/>
          <w:szCs w:val="22"/>
        </w:rPr>
        <w:t>i.</w:t>
      </w:r>
      <w:r w:rsidR="006816E6">
        <w:rPr>
          <w:color w:val="000000"/>
          <w:sz w:val="22"/>
          <w:szCs w:val="22"/>
        </w:rPr>
        <w:t xml:space="preserve"> </w:t>
      </w:r>
      <w:r w:rsidR="00894A73">
        <w:rPr>
          <w:color w:val="000000"/>
          <w:sz w:val="22"/>
          <w:szCs w:val="22"/>
        </w:rPr>
        <w:t xml:space="preserve">Le imprese di Ance per la provincia di Treviso hanno sempre condiviso questo impegno </w:t>
      </w:r>
      <w:r w:rsidR="00D206AF">
        <w:rPr>
          <w:color w:val="000000"/>
          <w:sz w:val="22"/>
          <w:szCs w:val="22"/>
        </w:rPr>
        <w:t>che o</w:t>
      </w:r>
      <w:r w:rsidR="006816E6">
        <w:rPr>
          <w:color w:val="000000"/>
          <w:sz w:val="22"/>
          <w:szCs w:val="22"/>
        </w:rPr>
        <w:t xml:space="preserve">ra adottiamo anche per la provincia di Rovigo e che diventa, se possibile, </w:t>
      </w:r>
      <w:r w:rsidR="00D206AF">
        <w:rPr>
          <w:color w:val="000000"/>
          <w:sz w:val="22"/>
          <w:szCs w:val="22"/>
        </w:rPr>
        <w:t xml:space="preserve">ancora più capillare, </w:t>
      </w:r>
      <w:r w:rsidR="00B80672">
        <w:rPr>
          <w:color w:val="000000"/>
          <w:sz w:val="22"/>
          <w:szCs w:val="22"/>
        </w:rPr>
        <w:t xml:space="preserve">approfondito e </w:t>
      </w:r>
      <w:r w:rsidR="00D206AF">
        <w:rPr>
          <w:color w:val="000000"/>
          <w:sz w:val="22"/>
          <w:szCs w:val="22"/>
        </w:rPr>
        <w:t>certificato</w:t>
      </w:r>
      <w:r w:rsidR="00B80672">
        <w:rPr>
          <w:color w:val="000000"/>
          <w:sz w:val="22"/>
          <w:szCs w:val="22"/>
        </w:rPr>
        <w:t>, in chiave anche d</w:t>
      </w:r>
      <w:r w:rsidR="00D33750">
        <w:rPr>
          <w:color w:val="000000"/>
          <w:sz w:val="22"/>
          <w:szCs w:val="22"/>
        </w:rPr>
        <w:t xml:space="preserve">el nostro progetto </w:t>
      </w:r>
      <w:r w:rsidR="00404E4A">
        <w:rPr>
          <w:color w:val="000000"/>
          <w:sz w:val="22"/>
          <w:szCs w:val="22"/>
        </w:rPr>
        <w:t>“</w:t>
      </w:r>
      <w:r w:rsidR="00D33750">
        <w:rPr>
          <w:color w:val="000000"/>
          <w:sz w:val="22"/>
          <w:szCs w:val="22"/>
        </w:rPr>
        <w:t>Cantiere a impatto sostenibile</w:t>
      </w:r>
      <w:r w:rsidR="00404E4A">
        <w:rPr>
          <w:color w:val="000000"/>
          <w:sz w:val="22"/>
          <w:szCs w:val="22"/>
        </w:rPr>
        <w:t xml:space="preserve">” </w:t>
      </w:r>
      <w:r w:rsidR="00D33750">
        <w:rPr>
          <w:color w:val="000000"/>
          <w:sz w:val="22"/>
          <w:szCs w:val="22"/>
        </w:rPr>
        <w:t>che caratterizza Ance Rovigo Trevis</w:t>
      </w:r>
      <w:r w:rsidR="00404E4A">
        <w:rPr>
          <w:color w:val="000000"/>
          <w:sz w:val="22"/>
          <w:szCs w:val="22"/>
        </w:rPr>
        <w:t>o».</w:t>
      </w:r>
    </w:p>
    <w:p w14:paraId="7227F9C7" w14:textId="77777777" w:rsidR="006816E6" w:rsidRDefault="006816E6" w:rsidP="008B37B3">
      <w:pPr>
        <w:pStyle w:val="NormaleWeb"/>
        <w:tabs>
          <w:tab w:val="left" w:pos="9498"/>
        </w:tabs>
        <w:spacing w:before="0" w:beforeAutospacing="0" w:after="0" w:afterAutospacing="0"/>
        <w:ind w:left="-567" w:right="-30"/>
        <w:jc w:val="both"/>
        <w:rPr>
          <w:color w:val="000000"/>
          <w:sz w:val="22"/>
          <w:szCs w:val="22"/>
        </w:rPr>
      </w:pPr>
    </w:p>
    <w:p w14:paraId="49442878" w14:textId="709A7FDB" w:rsidR="00404E4A" w:rsidRDefault="00404E4A" w:rsidP="008B37B3">
      <w:pPr>
        <w:pStyle w:val="NormaleWeb"/>
        <w:tabs>
          <w:tab w:val="left" w:pos="9498"/>
        </w:tabs>
        <w:spacing w:before="0" w:beforeAutospacing="0" w:after="0" w:afterAutospacing="0"/>
        <w:ind w:left="-567" w:right="-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="009736C4">
        <w:rPr>
          <w:color w:val="000000"/>
          <w:sz w:val="22"/>
          <w:szCs w:val="22"/>
        </w:rPr>
        <w:t>La struttura dell’Associa</w:t>
      </w:r>
      <w:r>
        <w:rPr>
          <w:color w:val="000000"/>
          <w:sz w:val="22"/>
          <w:szCs w:val="22"/>
        </w:rPr>
        <w:t xml:space="preserve">zione - aggiunge Saggia - </w:t>
      </w:r>
      <w:r w:rsidR="009736C4">
        <w:rPr>
          <w:color w:val="000000"/>
          <w:sz w:val="22"/>
          <w:szCs w:val="22"/>
        </w:rPr>
        <w:t>sost</w:t>
      </w:r>
      <w:r w:rsidR="00FF631F">
        <w:rPr>
          <w:color w:val="000000"/>
          <w:sz w:val="22"/>
          <w:szCs w:val="22"/>
        </w:rPr>
        <w:t>errà le imprese nel compiere correttamente tutti gli adempimenti richiesti in collaborazione con la stessa Prefettura</w:t>
      </w:r>
      <w:r w:rsidR="000728D3">
        <w:rPr>
          <w:color w:val="000000"/>
          <w:sz w:val="22"/>
          <w:szCs w:val="22"/>
        </w:rPr>
        <w:t>, le Forze dell’Ordine e tutte le Istituzioni e Amministrazioni pubbliche</w:t>
      </w:r>
      <w:r w:rsidR="00732B87">
        <w:rPr>
          <w:color w:val="000000"/>
          <w:sz w:val="22"/>
          <w:szCs w:val="22"/>
        </w:rPr>
        <w:t xml:space="preserve"> nel rispetto delle loro competenze. Il Protocollo ci offre la </w:t>
      </w:r>
      <w:r w:rsidR="00152DAD">
        <w:rPr>
          <w:color w:val="000000"/>
          <w:sz w:val="22"/>
          <w:szCs w:val="22"/>
        </w:rPr>
        <w:t>cornice migliore per lavorare insieme per la legalità nei cantieri del Polesine.</w:t>
      </w:r>
      <w:r>
        <w:rPr>
          <w:color w:val="000000"/>
          <w:sz w:val="22"/>
          <w:szCs w:val="22"/>
        </w:rPr>
        <w:t xml:space="preserve"> È </w:t>
      </w:r>
      <w:r w:rsidR="00AC7823">
        <w:rPr>
          <w:color w:val="000000"/>
          <w:sz w:val="22"/>
          <w:szCs w:val="22"/>
        </w:rPr>
        <w:t>un impegno etico, perché crediamo nella libertà d’impresa senza condizionamenti</w:t>
      </w:r>
      <w:r w:rsidR="009349DF">
        <w:rPr>
          <w:color w:val="000000"/>
          <w:sz w:val="22"/>
          <w:szCs w:val="22"/>
        </w:rPr>
        <w:t xml:space="preserve"> e </w:t>
      </w:r>
      <w:r w:rsidR="00D64E7D">
        <w:rPr>
          <w:color w:val="000000"/>
          <w:sz w:val="22"/>
          <w:szCs w:val="22"/>
        </w:rPr>
        <w:t xml:space="preserve">le alterazioni di mercato che l’illegalità produce. </w:t>
      </w:r>
      <w:r w:rsidR="000E5276">
        <w:rPr>
          <w:color w:val="000000"/>
          <w:sz w:val="22"/>
          <w:szCs w:val="22"/>
        </w:rPr>
        <w:t>Crediamo inoltre che u</w:t>
      </w:r>
      <w:r w:rsidR="00201BE4">
        <w:rPr>
          <w:color w:val="000000"/>
          <w:sz w:val="22"/>
          <w:szCs w:val="22"/>
        </w:rPr>
        <w:t xml:space="preserve">n contesto </w:t>
      </w:r>
      <w:r w:rsidR="000E3EBF">
        <w:rPr>
          <w:color w:val="000000"/>
          <w:sz w:val="22"/>
          <w:szCs w:val="22"/>
        </w:rPr>
        <w:t xml:space="preserve">libero dalle presenze criminali </w:t>
      </w:r>
      <w:r w:rsidR="00793278">
        <w:rPr>
          <w:color w:val="000000"/>
          <w:sz w:val="22"/>
          <w:szCs w:val="22"/>
        </w:rPr>
        <w:t>presenti migliori opportunità per attrarre nuovi investimenti e quindi un’opportunità per tutta la comunità</w:t>
      </w:r>
      <w:r w:rsidR="00DC2804">
        <w:rPr>
          <w:color w:val="000000"/>
          <w:sz w:val="22"/>
          <w:szCs w:val="22"/>
        </w:rPr>
        <w:t xml:space="preserve"> polesan</w:t>
      </w:r>
      <w:r>
        <w:rPr>
          <w:color w:val="000000"/>
          <w:sz w:val="22"/>
          <w:szCs w:val="22"/>
        </w:rPr>
        <w:t>a».</w:t>
      </w:r>
    </w:p>
    <w:p w14:paraId="52A29829" w14:textId="2BAA35A7" w:rsidR="002F2F45" w:rsidRDefault="002F2F45" w:rsidP="008B37B3">
      <w:pPr>
        <w:pStyle w:val="NormaleWeb"/>
        <w:tabs>
          <w:tab w:val="left" w:pos="9498"/>
        </w:tabs>
        <w:spacing w:before="0" w:beforeAutospacing="0" w:after="0" w:afterAutospacing="0"/>
        <w:ind w:left="-567" w:right="-30"/>
        <w:jc w:val="both"/>
        <w:rPr>
          <w:sz w:val="22"/>
          <w:szCs w:val="22"/>
        </w:rPr>
      </w:pPr>
    </w:p>
    <w:p w14:paraId="29781198" w14:textId="77777777" w:rsidR="003C6A0A" w:rsidRPr="003C6A0A" w:rsidRDefault="008A7145" w:rsidP="003C6A0A">
      <w:pPr>
        <w:tabs>
          <w:tab w:val="left" w:pos="567"/>
          <w:tab w:val="left" w:pos="9072"/>
        </w:tabs>
        <w:spacing w:line="288" w:lineRule="auto"/>
        <w:ind w:left="-567" w:right="-1"/>
        <w:rPr>
          <w:rFonts w:ascii="Times New Roman" w:eastAsia="Times New Roman" w:hAnsi="Times New Roman" w:cs="Times New Roman"/>
          <w:bCs/>
          <w:i/>
          <w:iCs/>
          <w:lang w:val="it-IT" w:eastAsia="it-IT"/>
        </w:rPr>
      </w:pPr>
      <w:hyperlink r:id="rId9" w:history="1"/>
      <w:r w:rsidR="003C6A0A" w:rsidRPr="003C6A0A">
        <w:rPr>
          <w:rFonts w:ascii="Times New Roman" w:eastAsia="Times New Roman" w:hAnsi="Times New Roman" w:cs="Times New Roman"/>
          <w:bCs/>
          <w:i/>
          <w:iCs/>
          <w:lang w:val="it-IT" w:eastAsia="it-IT"/>
        </w:rPr>
        <w:t>_______________</w:t>
      </w:r>
    </w:p>
    <w:p w14:paraId="7E47C4FD" w14:textId="77777777" w:rsidR="003C6A0A" w:rsidRPr="003C6A0A" w:rsidRDefault="003C6A0A" w:rsidP="003C6A0A">
      <w:pPr>
        <w:tabs>
          <w:tab w:val="left" w:pos="567"/>
          <w:tab w:val="left" w:pos="9356"/>
          <w:tab w:val="left" w:pos="9498"/>
        </w:tabs>
        <w:spacing w:after="120" w:line="240" w:lineRule="auto"/>
        <w:ind w:left="-567" w:right="-1"/>
        <w:rPr>
          <w:rFonts w:ascii="Times New Roman" w:eastAsia="Times New Roman" w:hAnsi="Times New Roman" w:cs="Times New Roman"/>
          <w:bCs/>
          <w:i/>
          <w:iCs/>
          <w:lang w:val="it-IT" w:eastAsia="it-IT"/>
        </w:rPr>
      </w:pPr>
      <w:r w:rsidRPr="003C6A0A">
        <w:rPr>
          <w:rFonts w:ascii="Times New Roman" w:eastAsia="Times New Roman" w:hAnsi="Times New Roman" w:cs="Times New Roman"/>
          <w:bCs/>
          <w:i/>
          <w:iCs/>
          <w:lang w:val="it-IT" w:eastAsia="it-IT"/>
        </w:rPr>
        <w:t>Per informazioni:</w:t>
      </w:r>
    </w:p>
    <w:p w14:paraId="225D16C6" w14:textId="77777777" w:rsidR="003C6A0A" w:rsidRPr="003C6A0A" w:rsidRDefault="003C6A0A" w:rsidP="003C6A0A">
      <w:pPr>
        <w:tabs>
          <w:tab w:val="left" w:pos="567"/>
          <w:tab w:val="left" w:pos="9356"/>
          <w:tab w:val="left" w:pos="9498"/>
        </w:tabs>
        <w:spacing w:line="276" w:lineRule="auto"/>
        <w:ind w:left="-567" w:right="-1"/>
        <w:rPr>
          <w:rFonts w:ascii="Times New Roman" w:eastAsia="Times New Roman" w:hAnsi="Times New Roman" w:cs="Times New Roman"/>
          <w:bCs/>
          <w:i/>
          <w:iCs/>
          <w:lang w:val="it-IT" w:eastAsia="it-IT"/>
        </w:rPr>
      </w:pPr>
      <w:r w:rsidRPr="003C6A0A">
        <w:rPr>
          <w:rFonts w:ascii="Times New Roman" w:eastAsia="Times New Roman" w:hAnsi="Times New Roman" w:cs="Times New Roman"/>
          <w:bCs/>
          <w:i/>
          <w:iCs/>
          <w:lang w:val="it-IT" w:eastAsia="it-IT"/>
        </w:rPr>
        <w:t>Comunicazione e Relazioni con la Stampa</w:t>
      </w:r>
    </w:p>
    <w:p w14:paraId="683F5CF4" w14:textId="77777777" w:rsidR="003C6A0A" w:rsidRPr="003C6A0A" w:rsidRDefault="003C6A0A" w:rsidP="003C6A0A">
      <w:pPr>
        <w:tabs>
          <w:tab w:val="left" w:pos="567"/>
          <w:tab w:val="left" w:pos="9923"/>
        </w:tabs>
        <w:spacing w:line="276" w:lineRule="auto"/>
        <w:ind w:left="-567" w:right="-1"/>
        <w:rPr>
          <w:rFonts w:ascii="Times New Roman" w:eastAsia="Times New Roman" w:hAnsi="Times New Roman" w:cs="Times New Roman"/>
          <w:bCs/>
          <w:i/>
          <w:iCs/>
          <w:lang w:val="it-IT" w:eastAsia="it-IT"/>
        </w:rPr>
      </w:pPr>
      <w:r w:rsidRPr="003C6A0A">
        <w:rPr>
          <w:rFonts w:ascii="Times New Roman" w:eastAsia="Times New Roman" w:hAnsi="Times New Roman" w:cs="Times New Roman"/>
          <w:bCs/>
          <w:i/>
          <w:iCs/>
          <w:lang w:val="it-IT" w:eastAsia="it-IT"/>
        </w:rPr>
        <w:t xml:space="preserve">Sandro Sanseverinati - Tel. 049 8227112 - 348 3403738 - s.sanseverinati@confindustriavenest.it </w:t>
      </w:r>
      <w:r w:rsidRPr="003C6A0A">
        <w:rPr>
          <w:rFonts w:ascii="Times New Roman" w:eastAsia="Times New Roman" w:hAnsi="Times New Roman" w:cs="Times New Roman"/>
          <w:bCs/>
          <w:i/>
          <w:lang w:val="it-IT" w:eastAsia="it-IT"/>
        </w:rPr>
        <w:t xml:space="preserve"> </w:t>
      </w:r>
    </w:p>
    <w:p w14:paraId="4F9D970C" w14:textId="62735EBB" w:rsidR="00EF699A" w:rsidRPr="003275D3" w:rsidRDefault="003C6A0A" w:rsidP="003C6A0A">
      <w:pPr>
        <w:tabs>
          <w:tab w:val="left" w:pos="567"/>
          <w:tab w:val="left" w:pos="8505"/>
          <w:tab w:val="left" w:pos="8789"/>
          <w:tab w:val="left" w:pos="9498"/>
        </w:tabs>
        <w:spacing w:line="276" w:lineRule="auto"/>
        <w:ind w:left="-567" w:right="-1"/>
        <w:rPr>
          <w:lang w:val="it-IT"/>
        </w:rPr>
      </w:pPr>
      <w:r w:rsidRPr="003C6A0A">
        <w:rPr>
          <w:rFonts w:ascii="Times New Roman" w:eastAsia="Times New Roman" w:hAnsi="Times New Roman" w:cs="Times New Roman"/>
          <w:bCs/>
          <w:i/>
          <w:iCs/>
          <w:lang w:val="it-IT" w:eastAsia="it-IT"/>
        </w:rPr>
        <w:t>Leonardo Canal - Tel. 0422 294253 - 335 1360291 - l.canal@confindustriavenest.it</w:t>
      </w:r>
      <w:r w:rsidR="00DC2804" w:rsidRPr="003275D3">
        <w:rPr>
          <w:rFonts w:ascii="Times New Roman" w:eastAsia="Times New Roman" w:hAnsi="Times New Roman" w:cs="Times New Roman"/>
          <w:color w:val="0D0D0D"/>
          <w:sz w:val="28"/>
          <w:szCs w:val="28"/>
          <w:lang w:val="it-IT" w:eastAsia="it-IT"/>
        </w:rPr>
        <w:t xml:space="preserve"> </w:t>
      </w:r>
    </w:p>
    <w:sectPr w:rsidR="00EF699A" w:rsidRPr="003275D3" w:rsidSect="003275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2835" w:left="1871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231E" w14:textId="77777777" w:rsidR="00B5370A" w:rsidRDefault="00B5370A" w:rsidP="00BC3074">
      <w:pPr>
        <w:spacing w:line="240" w:lineRule="auto"/>
      </w:pPr>
      <w:r>
        <w:separator/>
      </w:r>
    </w:p>
  </w:endnote>
  <w:endnote w:type="continuationSeparator" w:id="0">
    <w:p w14:paraId="5A08CA07" w14:textId="77777777" w:rsidR="00B5370A" w:rsidRDefault="00B5370A" w:rsidP="00BC3074">
      <w:pPr>
        <w:spacing w:line="240" w:lineRule="auto"/>
      </w:pPr>
      <w:r>
        <w:continuationSeparator/>
      </w:r>
    </w:p>
  </w:endnote>
  <w:endnote w:type="continuationNotice" w:id="1">
    <w:p w14:paraId="09932D9D" w14:textId="77777777" w:rsidR="00676FAE" w:rsidRDefault="00676F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E2AE" w14:textId="77777777" w:rsidR="003C6A0A" w:rsidRDefault="003C6A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F1E5" w14:textId="371FFDCB" w:rsidR="00481AA3" w:rsidRDefault="00481AA3" w:rsidP="00A6133D">
    <w:pPr>
      <w:pStyle w:val="Pidipagina"/>
      <w:ind w:left="-7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76A1" w14:textId="77777777" w:rsidR="003C6A0A" w:rsidRDefault="003C6A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2A7F" w14:textId="77777777" w:rsidR="00B5370A" w:rsidRDefault="00B5370A" w:rsidP="00BC3074">
      <w:pPr>
        <w:spacing w:line="240" w:lineRule="auto"/>
      </w:pPr>
      <w:r>
        <w:separator/>
      </w:r>
    </w:p>
  </w:footnote>
  <w:footnote w:type="continuationSeparator" w:id="0">
    <w:p w14:paraId="6E20A761" w14:textId="77777777" w:rsidR="00B5370A" w:rsidRDefault="00B5370A" w:rsidP="00BC3074">
      <w:pPr>
        <w:spacing w:line="240" w:lineRule="auto"/>
      </w:pPr>
      <w:r>
        <w:continuationSeparator/>
      </w:r>
    </w:p>
  </w:footnote>
  <w:footnote w:type="continuationNotice" w:id="1">
    <w:p w14:paraId="134FD162" w14:textId="77777777" w:rsidR="00676FAE" w:rsidRDefault="00676FA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E802" w14:textId="77777777" w:rsidR="003C6A0A" w:rsidRDefault="003C6A0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49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5528"/>
    </w:tblGrid>
    <w:tr w:rsidR="007C7B02" w14:paraId="5765BE7D" w14:textId="77777777" w:rsidTr="006816E6">
      <w:trPr>
        <w:trHeight w:val="851"/>
      </w:trPr>
      <w:tc>
        <w:tcPr>
          <w:tcW w:w="3970" w:type="dxa"/>
        </w:tcPr>
        <w:p w14:paraId="6C31A418" w14:textId="057BCEA8" w:rsidR="007C7B02" w:rsidRDefault="00AF706E" w:rsidP="006D0D5E">
          <w:pPr>
            <w:pStyle w:val="Intestazione"/>
            <w:tabs>
              <w:tab w:val="clear" w:pos="9360"/>
              <w:tab w:val="right" w:pos="3765"/>
            </w:tabs>
            <w:ind w:left="2"/>
          </w:pPr>
          <w:r>
            <w:rPr>
              <w:noProof/>
            </w:rPr>
            <w:drawing>
              <wp:inline distT="0" distB="0" distL="0" distR="0" wp14:anchorId="3CCF3501" wp14:editId="1026DE51">
                <wp:extent cx="2026426" cy="647700"/>
                <wp:effectExtent l="0" t="0" r="0" b="0"/>
                <wp:docPr id="1298640429" name="Immagine 1298640429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1986" cy="6494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bottom"/>
        </w:tcPr>
        <w:p w14:paraId="5D032142" w14:textId="77777777" w:rsidR="006428CC" w:rsidRDefault="006428CC" w:rsidP="00090A1B">
          <w:pPr>
            <w:pStyle w:val="Intestazione"/>
            <w:jc w:val="right"/>
            <w:rPr>
              <w:rFonts w:asciiTheme="minorHAnsi" w:hAnsiTheme="minorHAnsi"/>
              <w:b/>
              <w:bCs/>
              <w:color w:val="003061"/>
              <w:sz w:val="17"/>
              <w:szCs w:val="17"/>
            </w:rPr>
          </w:pPr>
          <w:r>
            <w:rPr>
              <w:rFonts w:asciiTheme="minorHAnsi" w:hAnsiTheme="minorHAnsi"/>
              <w:b/>
              <w:bCs/>
              <w:noProof/>
              <w:color w:val="003061"/>
              <w:sz w:val="17"/>
              <w:szCs w:val="17"/>
            </w:rPr>
            <w:drawing>
              <wp:inline distT="0" distB="0" distL="0" distR="0" wp14:anchorId="6F59FA73" wp14:editId="5787D88A">
                <wp:extent cx="1993265" cy="575633"/>
                <wp:effectExtent l="0" t="0" r="6985" b="0"/>
                <wp:docPr id="754453714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9276" cy="577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7710F53" w14:textId="2399CFD3" w:rsidR="007C7B02" w:rsidRPr="007B413B" w:rsidRDefault="007C7B02" w:rsidP="006428CC">
          <w:pPr>
            <w:pStyle w:val="Intestazione"/>
            <w:jc w:val="center"/>
            <w:rPr>
              <w:rFonts w:asciiTheme="minorHAnsi" w:hAnsiTheme="minorHAnsi"/>
              <w:b/>
              <w:bCs/>
              <w:color w:val="003061"/>
              <w:sz w:val="17"/>
              <w:szCs w:val="17"/>
            </w:rPr>
          </w:pPr>
        </w:p>
      </w:tc>
    </w:tr>
  </w:tbl>
  <w:p w14:paraId="46FDF5FA" w14:textId="77777777" w:rsidR="008855C8" w:rsidRDefault="008855C8" w:rsidP="008B37B3">
    <w:pPr>
      <w:pStyle w:val="Intestazione"/>
      <w:ind w:left="-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59BF" w14:textId="77777777" w:rsidR="003C6A0A" w:rsidRDefault="003C6A0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F6"/>
    <w:rsid w:val="00011B0C"/>
    <w:rsid w:val="00036ECB"/>
    <w:rsid w:val="00057A87"/>
    <w:rsid w:val="000674D4"/>
    <w:rsid w:val="000728D3"/>
    <w:rsid w:val="00074E87"/>
    <w:rsid w:val="00081AD6"/>
    <w:rsid w:val="00090A1B"/>
    <w:rsid w:val="000D7582"/>
    <w:rsid w:val="000E3EBF"/>
    <w:rsid w:val="000E5276"/>
    <w:rsid w:val="001314B4"/>
    <w:rsid w:val="00152DAD"/>
    <w:rsid w:val="00161CC9"/>
    <w:rsid w:val="001D2249"/>
    <w:rsid w:val="00201BE4"/>
    <w:rsid w:val="002D134E"/>
    <w:rsid w:val="002F2F45"/>
    <w:rsid w:val="00320984"/>
    <w:rsid w:val="003275D3"/>
    <w:rsid w:val="0034068F"/>
    <w:rsid w:val="00341AF6"/>
    <w:rsid w:val="003A5C4E"/>
    <w:rsid w:val="003C6A0A"/>
    <w:rsid w:val="003F5723"/>
    <w:rsid w:val="00404E4A"/>
    <w:rsid w:val="004471A5"/>
    <w:rsid w:val="00461527"/>
    <w:rsid w:val="00481AA3"/>
    <w:rsid w:val="00511A50"/>
    <w:rsid w:val="00513B42"/>
    <w:rsid w:val="00575848"/>
    <w:rsid w:val="005B5508"/>
    <w:rsid w:val="00636B9B"/>
    <w:rsid w:val="006428CC"/>
    <w:rsid w:val="00650B80"/>
    <w:rsid w:val="00676FAE"/>
    <w:rsid w:val="006816E6"/>
    <w:rsid w:val="006B78A0"/>
    <w:rsid w:val="006D0D5E"/>
    <w:rsid w:val="00732B87"/>
    <w:rsid w:val="00745B80"/>
    <w:rsid w:val="007841C9"/>
    <w:rsid w:val="00793278"/>
    <w:rsid w:val="007B413B"/>
    <w:rsid w:val="007C7B02"/>
    <w:rsid w:val="008349CF"/>
    <w:rsid w:val="0087558B"/>
    <w:rsid w:val="008855C8"/>
    <w:rsid w:val="00894A73"/>
    <w:rsid w:val="008A7145"/>
    <w:rsid w:val="008B37B3"/>
    <w:rsid w:val="009349DF"/>
    <w:rsid w:val="009406BC"/>
    <w:rsid w:val="00954B48"/>
    <w:rsid w:val="009736C4"/>
    <w:rsid w:val="009A4E11"/>
    <w:rsid w:val="009C1F24"/>
    <w:rsid w:val="00A6133D"/>
    <w:rsid w:val="00A84097"/>
    <w:rsid w:val="00A875F6"/>
    <w:rsid w:val="00AC7823"/>
    <w:rsid w:val="00AE2B34"/>
    <w:rsid w:val="00AF706E"/>
    <w:rsid w:val="00B1253D"/>
    <w:rsid w:val="00B5370A"/>
    <w:rsid w:val="00B80672"/>
    <w:rsid w:val="00BA4E44"/>
    <w:rsid w:val="00BB5565"/>
    <w:rsid w:val="00BC3074"/>
    <w:rsid w:val="00BE0AB3"/>
    <w:rsid w:val="00C04860"/>
    <w:rsid w:val="00C12BD5"/>
    <w:rsid w:val="00C5447C"/>
    <w:rsid w:val="00CC4C54"/>
    <w:rsid w:val="00D0081E"/>
    <w:rsid w:val="00D11221"/>
    <w:rsid w:val="00D206AF"/>
    <w:rsid w:val="00D33750"/>
    <w:rsid w:val="00D36F1F"/>
    <w:rsid w:val="00D52282"/>
    <w:rsid w:val="00D54BFE"/>
    <w:rsid w:val="00D64E7D"/>
    <w:rsid w:val="00DC2804"/>
    <w:rsid w:val="00E337E9"/>
    <w:rsid w:val="00E55D58"/>
    <w:rsid w:val="00E60CA2"/>
    <w:rsid w:val="00ED1420"/>
    <w:rsid w:val="00EF699A"/>
    <w:rsid w:val="00F20933"/>
    <w:rsid w:val="00F268A1"/>
    <w:rsid w:val="00F45682"/>
    <w:rsid w:val="00F52B82"/>
    <w:rsid w:val="00F613F9"/>
    <w:rsid w:val="00FB4588"/>
    <w:rsid w:val="00FE45D0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6B824"/>
  <w15:chartTrackingRefBased/>
  <w15:docId w15:val="{BF7ED9BA-CEEE-4554-8F86-92675827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D58"/>
    <w:pPr>
      <w:spacing w:after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3074"/>
    <w:pPr>
      <w:tabs>
        <w:tab w:val="center" w:pos="4680"/>
        <w:tab w:val="right" w:pos="9360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074"/>
  </w:style>
  <w:style w:type="paragraph" w:styleId="Pidipagina">
    <w:name w:val="footer"/>
    <w:basedOn w:val="Normale"/>
    <w:link w:val="PidipaginaCarattere"/>
    <w:uiPriority w:val="99"/>
    <w:unhideWhenUsed/>
    <w:rsid w:val="00BC3074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074"/>
  </w:style>
  <w:style w:type="table" w:styleId="Grigliatabella">
    <w:name w:val="Table Grid"/>
    <w:basedOn w:val="Tabellanormale"/>
    <w:uiPriority w:val="39"/>
    <w:rsid w:val="007C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4E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2F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v.confindustriavenest.it/Eventi/WebIscrizioniEventi.nsf/xIscrizione.xsp?cod=EV22.214.01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6F64792D73F4489F8A26BF8A4875A1" ma:contentTypeVersion="14" ma:contentTypeDescription="Creare un nuovo documento." ma:contentTypeScope="" ma:versionID="7ca2d93209b5a82c0ba53a7d6d9584cb">
  <xsd:schema xmlns:xsd="http://www.w3.org/2001/XMLSchema" xmlns:xs="http://www.w3.org/2001/XMLSchema" xmlns:p="http://schemas.microsoft.com/office/2006/metadata/properties" xmlns:ns2="b4aef0fc-f5d3-4a9f-bdab-fc0d1d3b6d43" xmlns:ns3="a3b9ee82-cbec-4926-b577-d039db5ed3aa" targetNamespace="http://schemas.microsoft.com/office/2006/metadata/properties" ma:root="true" ma:fieldsID="de13f7e24bb99003e4f6fc2d415ba243" ns2:_="" ns3:_="">
    <xsd:import namespace="b4aef0fc-f5d3-4a9f-bdab-fc0d1d3b6d43"/>
    <xsd:import namespace="a3b9ee82-cbec-4926-b577-d039db5ed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ef0fc-f5d3-4a9f-bdab-fc0d1d3b6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3e73c03f-66d9-4a0c-9020-e0a0b57c4c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9ee82-cbec-4926-b577-d039db5ed3a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205ff0c-ad68-4856-a3fc-850a835cbe1c}" ma:internalName="TaxCatchAll" ma:showField="CatchAllData" ma:web="a3b9ee82-cbec-4926-b577-d039db5ed3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b9ee82-cbec-4926-b577-d039db5ed3aa" xsi:nil="true"/>
    <lcf76f155ced4ddcb4097134ff3c332f xmlns="b4aef0fc-f5d3-4a9f-bdab-fc0d1d3b6d4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6F5A72-7028-4A41-AF2E-2025AC0C8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ef0fc-f5d3-4a9f-bdab-fc0d1d3b6d43"/>
    <ds:schemaRef ds:uri="a3b9ee82-cbec-4926-b577-d039db5ed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EECDC-D772-46B3-993B-99F118D4F57A}">
  <ds:schemaRefs>
    <ds:schemaRef ds:uri="http://schemas.microsoft.com/office/2006/metadata/properties"/>
    <ds:schemaRef ds:uri="http://schemas.microsoft.com/office/infopath/2007/PartnerControls"/>
    <ds:schemaRef ds:uri="a3b9ee82-cbec-4926-b577-d039db5ed3aa"/>
    <ds:schemaRef ds:uri="b4aef0fc-f5d3-4a9f-bdab-fc0d1d3b6d43"/>
  </ds:schemaRefs>
</ds:datastoreItem>
</file>

<file path=customXml/itemProps3.xml><?xml version="1.0" encoding="utf-8"?>
<ds:datastoreItem xmlns:ds="http://schemas.openxmlformats.org/officeDocument/2006/customXml" ds:itemID="{1A8C5D7E-2CCD-4994-971F-CADBC6F9F9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2142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Bortolato</dc:creator>
  <cp:keywords/>
  <dc:description/>
  <cp:lastModifiedBy>Sandro Sanseverinati</cp:lastModifiedBy>
  <cp:revision>2</cp:revision>
  <cp:lastPrinted>2023-01-13T17:33:00Z</cp:lastPrinted>
  <dcterms:created xsi:type="dcterms:W3CDTF">2024-04-19T09:00:00Z</dcterms:created>
  <dcterms:modified xsi:type="dcterms:W3CDTF">2024-04-19T09:00:00Z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0x010100986F64792D73F4489F8A26BF8A4875A1</vt:lpwstr>
  </property>
  <property fmtid="{D5CDD505-2E9C-101B-9397-08002B2CF9AE}" pid="3" name="MediaServiceImageTags">
    <vt:lpwstr/>
  </property>
</Properties>
</file>